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1E" w:rsidRPr="004B4836" w:rsidRDefault="004B4836" w:rsidP="009F301E">
      <w:pPr>
        <w:snapToGrid w:val="0"/>
        <w:spacing w:line="440" w:lineRule="exact"/>
        <w:jc w:val="center"/>
        <w:rPr>
          <w:rFonts w:ascii="ＭＳ 明朝" w:hAnsi="ＭＳ 明朝"/>
          <w:color w:val="000000"/>
          <w:sz w:val="30"/>
          <w:szCs w:val="30"/>
        </w:rPr>
      </w:pPr>
      <w:r w:rsidRPr="004B4836">
        <w:rPr>
          <w:rFonts w:ascii="ＭＳ 明朝" w:hAnsi="ＭＳ 明朝" w:hint="eastAsia"/>
          <w:color w:val="000000"/>
          <w:sz w:val="30"/>
          <w:szCs w:val="30"/>
        </w:rPr>
        <w:t>滋賀県と東京海上日動火災保険</w:t>
      </w:r>
      <w:r w:rsidR="009F301E" w:rsidRPr="004B4836">
        <w:rPr>
          <w:rFonts w:ascii="ＭＳ 明朝" w:hAnsi="ＭＳ 明朝" w:hint="eastAsia"/>
          <w:color w:val="000000"/>
          <w:sz w:val="30"/>
          <w:szCs w:val="30"/>
        </w:rPr>
        <w:t>株式会社との包括的連携協定書</w:t>
      </w:r>
    </w:p>
    <w:p w:rsidR="009F301E" w:rsidRDefault="009F301E" w:rsidP="009F301E">
      <w:pPr>
        <w:snapToGrid w:val="0"/>
        <w:spacing w:line="440" w:lineRule="exact"/>
        <w:rPr>
          <w:rFonts w:ascii="ＭＳ 明朝" w:hAnsi="ＭＳ 明朝"/>
          <w:color w:val="000000"/>
          <w:szCs w:val="21"/>
        </w:rPr>
      </w:pPr>
    </w:p>
    <w:p w:rsidR="009F301E" w:rsidRDefault="004B4836" w:rsidP="009F301E">
      <w:pPr>
        <w:snapToGrid w:val="0"/>
        <w:spacing w:line="440" w:lineRule="exact"/>
        <w:ind w:firstLineChars="100" w:firstLine="259"/>
        <w:rPr>
          <w:rFonts w:ascii="ＭＳ 明朝" w:hAnsi="ＭＳ 明朝"/>
          <w:color w:val="000000"/>
          <w:sz w:val="24"/>
        </w:rPr>
      </w:pPr>
      <w:r>
        <w:rPr>
          <w:rFonts w:ascii="ＭＳ 明朝" w:hAnsi="ＭＳ 明朝" w:hint="eastAsia"/>
          <w:color w:val="000000"/>
          <w:sz w:val="24"/>
        </w:rPr>
        <w:t>滋賀県（以下「甲」という。）と東京海上日動火災保険</w:t>
      </w:r>
      <w:r w:rsidR="009F301E">
        <w:rPr>
          <w:rFonts w:ascii="ＭＳ 明朝" w:hAnsi="ＭＳ 明朝" w:hint="eastAsia"/>
          <w:color w:val="000000"/>
          <w:sz w:val="24"/>
        </w:rPr>
        <w:t>株式</w:t>
      </w:r>
      <w:r w:rsidR="00136E14">
        <w:rPr>
          <w:rFonts w:ascii="ＭＳ 明朝" w:hAnsi="ＭＳ 明朝" w:hint="eastAsia"/>
          <w:color w:val="000000"/>
          <w:sz w:val="24"/>
        </w:rPr>
        <w:t>会社（以下「乙」という。）は、相互の連携を強化し、</w:t>
      </w:r>
      <w:r w:rsidRPr="004B4836">
        <w:rPr>
          <w:rFonts w:ascii="ＭＳ 明朝" w:hAnsi="ＭＳ 明朝" w:hint="eastAsia"/>
          <w:color w:val="000000"/>
          <w:sz w:val="24"/>
        </w:rPr>
        <w:t>滋賀・びわ湖ブランドの魅力発信、</w:t>
      </w:r>
      <w:r w:rsidR="009F301E">
        <w:rPr>
          <w:rFonts w:ascii="ＭＳ 明朝" w:hAnsi="ＭＳ 明朝" w:hint="eastAsia"/>
          <w:color w:val="000000"/>
          <w:sz w:val="24"/>
        </w:rPr>
        <w:t>地域の一層の活性化および県民サービスの向上に資するため、以下のとおり協定（以下「本協定」という。）を締結する。</w:t>
      </w:r>
    </w:p>
    <w:p w:rsidR="009F301E" w:rsidRDefault="009F301E" w:rsidP="009F301E">
      <w:pPr>
        <w:snapToGrid w:val="0"/>
        <w:spacing w:line="440" w:lineRule="exact"/>
        <w:rPr>
          <w:rFonts w:ascii="ＭＳ 明朝" w:hAnsi="ＭＳ 明朝"/>
          <w:color w:val="000000"/>
          <w:sz w:val="24"/>
        </w:rPr>
      </w:pPr>
    </w:p>
    <w:p w:rsidR="009F301E" w:rsidRDefault="009F301E" w:rsidP="009F301E">
      <w:pPr>
        <w:snapToGrid w:val="0"/>
        <w:spacing w:line="440" w:lineRule="exact"/>
        <w:rPr>
          <w:rFonts w:ascii="ＭＳ 明朝" w:hAnsi="ＭＳ 明朝"/>
          <w:color w:val="000000"/>
          <w:sz w:val="24"/>
        </w:rPr>
      </w:pPr>
      <w:r>
        <w:rPr>
          <w:rFonts w:ascii="ＭＳ 明朝" w:hAnsi="ＭＳ 明朝" w:hint="eastAsia"/>
          <w:color w:val="000000"/>
          <w:sz w:val="24"/>
        </w:rPr>
        <w:t>（目的）</w:t>
      </w:r>
    </w:p>
    <w:p w:rsidR="009F301E" w:rsidRPr="00F0665E" w:rsidRDefault="009F301E" w:rsidP="009F301E">
      <w:pPr>
        <w:snapToGrid w:val="0"/>
        <w:spacing w:line="440" w:lineRule="exact"/>
        <w:ind w:left="259" w:hangingChars="100" w:hanging="259"/>
        <w:rPr>
          <w:rFonts w:ascii="ＭＳ 明朝" w:hAnsi="ＭＳ 明朝"/>
          <w:sz w:val="24"/>
        </w:rPr>
      </w:pPr>
      <w:r>
        <w:rPr>
          <w:rFonts w:ascii="ＭＳ 明朝" w:hAnsi="ＭＳ 明朝" w:hint="eastAsia"/>
          <w:color w:val="000000"/>
          <w:sz w:val="24"/>
        </w:rPr>
        <w:t>第１条　本協定は、甲および乙のそれぞれが有する人的・物的資源を有効に活用して、</w:t>
      </w:r>
      <w:r w:rsidR="004B4836" w:rsidRPr="004B4836">
        <w:rPr>
          <w:rFonts w:ascii="ＭＳ 明朝" w:hAnsi="ＭＳ 明朝" w:hint="eastAsia"/>
          <w:color w:val="000000"/>
          <w:sz w:val="24"/>
        </w:rPr>
        <w:t>滋賀・びわ湖ブランドの魅力発信</w:t>
      </w:r>
      <w:r w:rsidR="004E5BE0">
        <w:rPr>
          <w:rFonts w:ascii="ＭＳ 明朝" w:hAnsi="ＭＳ 明朝" w:hint="eastAsia"/>
          <w:color w:val="000000"/>
          <w:sz w:val="24"/>
        </w:rPr>
        <w:t>、</w:t>
      </w:r>
      <w:r w:rsidRPr="00F0665E">
        <w:rPr>
          <w:rFonts w:ascii="ＭＳ 明朝" w:hAnsi="ＭＳ 明朝" w:hint="eastAsia"/>
          <w:sz w:val="24"/>
        </w:rPr>
        <w:t>地域の</w:t>
      </w:r>
      <w:r w:rsidR="004E5BE0">
        <w:rPr>
          <w:rFonts w:ascii="ＭＳ 明朝" w:hAnsi="ＭＳ 明朝" w:hint="eastAsia"/>
          <w:sz w:val="24"/>
        </w:rPr>
        <w:t>一層の活性化および</w:t>
      </w:r>
      <w:r w:rsidRPr="00F0665E">
        <w:rPr>
          <w:rFonts w:ascii="ＭＳ 明朝" w:hAnsi="ＭＳ 明朝" w:hint="eastAsia"/>
          <w:sz w:val="24"/>
        </w:rPr>
        <w:t>県民サービスの向上等を図ることを目的とする。</w:t>
      </w:r>
    </w:p>
    <w:p w:rsidR="009F301E" w:rsidRPr="004E5BE0" w:rsidRDefault="009F301E" w:rsidP="009F301E">
      <w:pPr>
        <w:snapToGrid w:val="0"/>
        <w:spacing w:line="440" w:lineRule="exact"/>
        <w:ind w:left="259" w:hangingChars="100" w:hanging="259"/>
        <w:rPr>
          <w:rFonts w:ascii="ＭＳ 明朝" w:hAnsi="ＭＳ 明朝"/>
          <w:color w:val="000000"/>
          <w:sz w:val="24"/>
        </w:rPr>
      </w:pPr>
    </w:p>
    <w:p w:rsidR="009F301E" w:rsidRDefault="009F301E" w:rsidP="009F301E">
      <w:pPr>
        <w:snapToGrid w:val="0"/>
        <w:spacing w:line="440" w:lineRule="exact"/>
        <w:ind w:left="422" w:hangingChars="163" w:hanging="422"/>
        <w:rPr>
          <w:rFonts w:ascii="ＭＳ 明朝" w:hAnsi="ＭＳ 明朝"/>
          <w:color w:val="000000"/>
          <w:sz w:val="24"/>
        </w:rPr>
      </w:pPr>
      <w:r>
        <w:rPr>
          <w:rFonts w:ascii="ＭＳ 明朝" w:hAnsi="ＭＳ 明朝" w:hint="eastAsia"/>
          <w:color w:val="000000"/>
          <w:sz w:val="24"/>
        </w:rPr>
        <w:t>（連携事項）</w:t>
      </w:r>
    </w:p>
    <w:p w:rsidR="009F301E" w:rsidRDefault="009F301E" w:rsidP="009F301E">
      <w:pPr>
        <w:snapToGrid w:val="0"/>
        <w:spacing w:line="440" w:lineRule="exact"/>
        <w:ind w:left="259" w:hangingChars="100" w:hanging="259"/>
        <w:rPr>
          <w:rFonts w:ascii="ＭＳ 明朝" w:hAnsi="ＭＳ 明朝"/>
          <w:color w:val="000000"/>
          <w:sz w:val="24"/>
        </w:rPr>
      </w:pPr>
      <w:r>
        <w:rPr>
          <w:rFonts w:ascii="ＭＳ 明朝" w:hAnsi="ＭＳ 明朝" w:hint="eastAsia"/>
          <w:color w:val="000000"/>
          <w:sz w:val="24"/>
        </w:rPr>
        <w:t>第２条　甲および乙は、前条の目的を達成するため、連携して次に掲げる事項について取り組むものとする。</w:t>
      </w:r>
    </w:p>
    <w:p w:rsidR="004B4836" w:rsidRPr="004B4836" w:rsidRDefault="004B4836" w:rsidP="004B4836">
      <w:pPr>
        <w:tabs>
          <w:tab w:val="left" w:pos="851"/>
          <w:tab w:val="left" w:pos="1276"/>
        </w:tabs>
        <w:suppressAutoHyphens/>
        <w:spacing w:line="440" w:lineRule="exact"/>
        <w:ind w:leftChars="135" w:left="309"/>
        <w:jc w:val="left"/>
        <w:textAlignment w:val="baseline"/>
        <w:rPr>
          <w:rFonts w:ascii="ＭＳ 明朝" w:hAnsi="ＭＳ 明朝"/>
          <w:color w:val="000000"/>
          <w:sz w:val="24"/>
        </w:rPr>
      </w:pPr>
      <w:r w:rsidRPr="004B4836">
        <w:rPr>
          <w:rFonts w:ascii="ＭＳ 明朝" w:hAnsi="ＭＳ 明朝" w:hint="eastAsia"/>
          <w:color w:val="000000"/>
          <w:sz w:val="24"/>
        </w:rPr>
        <w:t>（1）滋賀・びわ湖ブランドの魅力発信に関すること</w:t>
      </w:r>
    </w:p>
    <w:p w:rsidR="004B4836" w:rsidRPr="004B4836" w:rsidRDefault="004B4836" w:rsidP="004B4836">
      <w:pPr>
        <w:tabs>
          <w:tab w:val="left" w:pos="851"/>
          <w:tab w:val="left" w:pos="1276"/>
        </w:tabs>
        <w:suppressAutoHyphens/>
        <w:spacing w:line="440" w:lineRule="exact"/>
        <w:ind w:leftChars="135" w:left="309"/>
        <w:jc w:val="left"/>
        <w:textAlignment w:val="baseline"/>
        <w:rPr>
          <w:rFonts w:ascii="ＭＳ 明朝" w:hAnsi="ＭＳ 明朝"/>
          <w:color w:val="000000"/>
          <w:sz w:val="24"/>
        </w:rPr>
      </w:pPr>
      <w:r w:rsidRPr="004B4836">
        <w:rPr>
          <w:rFonts w:ascii="ＭＳ 明朝" w:hAnsi="ＭＳ 明朝" w:hint="eastAsia"/>
          <w:color w:val="000000"/>
          <w:sz w:val="24"/>
        </w:rPr>
        <w:t>（2）ＢＣＰ（事業継続計画）策定等の支援に関すること</w:t>
      </w:r>
    </w:p>
    <w:p w:rsidR="004B4836" w:rsidRPr="004B4836" w:rsidRDefault="004B4836" w:rsidP="004B4836">
      <w:pPr>
        <w:tabs>
          <w:tab w:val="left" w:pos="851"/>
          <w:tab w:val="left" w:pos="1276"/>
        </w:tabs>
        <w:suppressAutoHyphens/>
        <w:spacing w:line="440" w:lineRule="exact"/>
        <w:ind w:leftChars="135" w:left="309"/>
        <w:jc w:val="left"/>
        <w:textAlignment w:val="baseline"/>
        <w:rPr>
          <w:rFonts w:ascii="ＭＳ 明朝" w:hAnsi="ＭＳ 明朝"/>
          <w:color w:val="000000"/>
          <w:sz w:val="24"/>
        </w:rPr>
      </w:pPr>
      <w:r w:rsidRPr="004B4836">
        <w:rPr>
          <w:rFonts w:ascii="ＭＳ 明朝" w:hAnsi="ＭＳ 明朝" w:hint="eastAsia"/>
          <w:color w:val="000000"/>
          <w:sz w:val="24"/>
        </w:rPr>
        <w:t>（3）県民の安心・安全および自転車の安全利用等に関すること</w:t>
      </w:r>
    </w:p>
    <w:p w:rsidR="004B4836" w:rsidRPr="004B4836" w:rsidRDefault="004B4836" w:rsidP="004B4836">
      <w:pPr>
        <w:tabs>
          <w:tab w:val="left" w:pos="851"/>
          <w:tab w:val="left" w:pos="1276"/>
        </w:tabs>
        <w:suppressAutoHyphens/>
        <w:spacing w:line="440" w:lineRule="exact"/>
        <w:ind w:leftChars="135" w:left="309"/>
        <w:jc w:val="left"/>
        <w:textAlignment w:val="baseline"/>
        <w:rPr>
          <w:rFonts w:ascii="ＭＳ 明朝" w:hAnsi="ＭＳ 明朝"/>
          <w:color w:val="000000"/>
          <w:sz w:val="24"/>
        </w:rPr>
      </w:pPr>
      <w:r w:rsidRPr="004B4836">
        <w:rPr>
          <w:rFonts w:ascii="ＭＳ 明朝" w:hAnsi="ＭＳ 明朝" w:hint="eastAsia"/>
          <w:color w:val="000000"/>
          <w:sz w:val="24"/>
        </w:rPr>
        <w:t>（4）健康増進に関すること</w:t>
      </w:r>
    </w:p>
    <w:p w:rsidR="004B4836" w:rsidRPr="004B4836" w:rsidRDefault="004B4836" w:rsidP="004B4836">
      <w:pPr>
        <w:tabs>
          <w:tab w:val="left" w:pos="851"/>
          <w:tab w:val="left" w:pos="1276"/>
        </w:tabs>
        <w:suppressAutoHyphens/>
        <w:spacing w:line="440" w:lineRule="exact"/>
        <w:ind w:leftChars="135" w:left="309"/>
        <w:jc w:val="left"/>
        <w:textAlignment w:val="baseline"/>
        <w:rPr>
          <w:rFonts w:ascii="ＭＳ 明朝" w:hAnsi="ＭＳ 明朝"/>
          <w:color w:val="000000"/>
          <w:sz w:val="24"/>
        </w:rPr>
      </w:pPr>
      <w:r w:rsidRPr="004B4836">
        <w:rPr>
          <w:rFonts w:ascii="ＭＳ 明朝" w:hAnsi="ＭＳ 明朝" w:hint="eastAsia"/>
          <w:color w:val="000000"/>
          <w:sz w:val="24"/>
        </w:rPr>
        <w:t>（5）海外展開支援に関すること</w:t>
      </w:r>
    </w:p>
    <w:p w:rsidR="004B4836" w:rsidRPr="004B4836" w:rsidRDefault="004B4836" w:rsidP="004B4836">
      <w:pPr>
        <w:tabs>
          <w:tab w:val="left" w:pos="851"/>
          <w:tab w:val="left" w:pos="1276"/>
        </w:tabs>
        <w:suppressAutoHyphens/>
        <w:spacing w:line="440" w:lineRule="exact"/>
        <w:ind w:leftChars="135" w:left="309"/>
        <w:jc w:val="left"/>
        <w:textAlignment w:val="baseline"/>
        <w:rPr>
          <w:rFonts w:ascii="ＭＳ 明朝" w:hAnsi="ＭＳ 明朝"/>
          <w:color w:val="000000"/>
          <w:sz w:val="24"/>
        </w:rPr>
      </w:pPr>
      <w:r w:rsidRPr="004B4836">
        <w:rPr>
          <w:rFonts w:ascii="ＭＳ 明朝" w:hAnsi="ＭＳ 明朝" w:hint="eastAsia"/>
          <w:color w:val="000000"/>
          <w:sz w:val="24"/>
        </w:rPr>
        <w:t>（6）スポーツの振興に関すること</w:t>
      </w:r>
    </w:p>
    <w:p w:rsidR="004B4836" w:rsidRPr="004B4836" w:rsidRDefault="004B4836" w:rsidP="004B4836">
      <w:pPr>
        <w:tabs>
          <w:tab w:val="left" w:pos="851"/>
          <w:tab w:val="left" w:pos="1276"/>
        </w:tabs>
        <w:suppressAutoHyphens/>
        <w:spacing w:line="440" w:lineRule="exact"/>
        <w:ind w:leftChars="135" w:left="309"/>
        <w:jc w:val="left"/>
        <w:textAlignment w:val="baseline"/>
        <w:rPr>
          <w:rFonts w:ascii="ＭＳ 明朝" w:hAnsi="ＭＳ 明朝"/>
          <w:color w:val="000000"/>
          <w:sz w:val="24"/>
        </w:rPr>
      </w:pPr>
      <w:r w:rsidRPr="004B4836">
        <w:rPr>
          <w:rFonts w:ascii="ＭＳ 明朝" w:hAnsi="ＭＳ 明朝" w:hint="eastAsia"/>
          <w:color w:val="000000"/>
          <w:sz w:val="24"/>
        </w:rPr>
        <w:t>（7）教育力の向上に関すること</w:t>
      </w:r>
    </w:p>
    <w:p w:rsidR="004B4836" w:rsidRPr="004B4836" w:rsidRDefault="004B4836" w:rsidP="004B4836">
      <w:pPr>
        <w:tabs>
          <w:tab w:val="left" w:pos="851"/>
          <w:tab w:val="left" w:pos="1276"/>
        </w:tabs>
        <w:suppressAutoHyphens/>
        <w:spacing w:line="440" w:lineRule="exact"/>
        <w:ind w:leftChars="135" w:left="309"/>
        <w:jc w:val="left"/>
        <w:textAlignment w:val="baseline"/>
        <w:rPr>
          <w:rFonts w:ascii="ＭＳ 明朝" w:hAnsi="ＭＳ 明朝"/>
          <w:color w:val="000000"/>
          <w:sz w:val="24"/>
        </w:rPr>
      </w:pPr>
      <w:r w:rsidRPr="004B4836">
        <w:rPr>
          <w:rFonts w:ascii="ＭＳ 明朝" w:hAnsi="ＭＳ 明朝" w:hint="eastAsia"/>
          <w:color w:val="000000"/>
          <w:sz w:val="24"/>
        </w:rPr>
        <w:t>（8）人材育成支援、女性の活躍推進に関すること</w:t>
      </w:r>
    </w:p>
    <w:p w:rsidR="004B4836" w:rsidRPr="004B4836" w:rsidRDefault="004B4836" w:rsidP="004B4836">
      <w:pPr>
        <w:tabs>
          <w:tab w:val="left" w:pos="851"/>
          <w:tab w:val="left" w:pos="1276"/>
        </w:tabs>
        <w:suppressAutoHyphens/>
        <w:spacing w:line="440" w:lineRule="exact"/>
        <w:ind w:leftChars="135" w:left="309"/>
        <w:jc w:val="left"/>
        <w:textAlignment w:val="baseline"/>
        <w:rPr>
          <w:rFonts w:ascii="ＭＳ 明朝" w:hAnsi="ＭＳ 明朝"/>
          <w:color w:val="000000"/>
          <w:sz w:val="24"/>
        </w:rPr>
      </w:pPr>
      <w:r w:rsidRPr="004B4836">
        <w:rPr>
          <w:rFonts w:ascii="ＭＳ 明朝" w:hAnsi="ＭＳ 明朝" w:hint="eastAsia"/>
          <w:color w:val="000000"/>
          <w:sz w:val="24"/>
        </w:rPr>
        <w:t>（9）環境保全に関すること</w:t>
      </w:r>
    </w:p>
    <w:p w:rsidR="004B4836" w:rsidRPr="004B4836" w:rsidRDefault="004B4836" w:rsidP="004B4836">
      <w:pPr>
        <w:tabs>
          <w:tab w:val="left" w:pos="851"/>
          <w:tab w:val="left" w:pos="1276"/>
        </w:tabs>
        <w:suppressAutoHyphens/>
        <w:spacing w:line="440" w:lineRule="exact"/>
        <w:ind w:leftChars="135" w:left="309"/>
        <w:jc w:val="left"/>
        <w:textAlignment w:val="baseline"/>
        <w:rPr>
          <w:rFonts w:ascii="ＭＳ 明朝" w:hAnsi="ＭＳ 明朝"/>
          <w:color w:val="000000"/>
          <w:sz w:val="24"/>
        </w:rPr>
      </w:pPr>
      <w:r w:rsidRPr="004B4836">
        <w:rPr>
          <w:rFonts w:ascii="ＭＳ 明朝" w:hAnsi="ＭＳ 明朝" w:hint="eastAsia"/>
          <w:color w:val="000000"/>
          <w:sz w:val="24"/>
        </w:rPr>
        <w:t>（10）農業支援に関すること</w:t>
      </w:r>
    </w:p>
    <w:p w:rsidR="004B4836" w:rsidRPr="004B4836" w:rsidRDefault="004B4836" w:rsidP="004B4836">
      <w:pPr>
        <w:tabs>
          <w:tab w:val="left" w:pos="851"/>
          <w:tab w:val="left" w:pos="1276"/>
        </w:tabs>
        <w:suppressAutoHyphens/>
        <w:spacing w:line="440" w:lineRule="exact"/>
        <w:ind w:leftChars="135" w:left="309"/>
        <w:jc w:val="left"/>
        <w:textAlignment w:val="baseline"/>
        <w:rPr>
          <w:rFonts w:ascii="ＭＳ 明朝" w:hAnsi="ＭＳ 明朝"/>
          <w:color w:val="000000"/>
          <w:sz w:val="24"/>
          <w:u w:val="single"/>
        </w:rPr>
      </w:pPr>
      <w:r w:rsidRPr="004B4836">
        <w:rPr>
          <w:rFonts w:ascii="ＭＳ 明朝" w:hAnsi="ＭＳ 明朝" w:hint="eastAsia"/>
          <w:color w:val="000000"/>
          <w:sz w:val="24"/>
        </w:rPr>
        <w:t>（11）その他、地域の活性化・県民サービスの向上に関すること</w:t>
      </w:r>
    </w:p>
    <w:p w:rsidR="009F301E" w:rsidRDefault="009F301E" w:rsidP="009F301E">
      <w:pPr>
        <w:snapToGrid w:val="0"/>
        <w:spacing w:line="440" w:lineRule="exact"/>
        <w:ind w:left="259" w:hangingChars="100" w:hanging="259"/>
        <w:rPr>
          <w:rFonts w:ascii="ＭＳ 明朝" w:hAnsi="ＭＳ 明朝"/>
          <w:color w:val="000000"/>
          <w:sz w:val="24"/>
        </w:rPr>
      </w:pPr>
      <w:r>
        <w:rPr>
          <w:rFonts w:ascii="ＭＳ 明朝" w:hAnsi="ＭＳ 明朝" w:hint="eastAsia"/>
          <w:color w:val="000000"/>
          <w:sz w:val="24"/>
        </w:rPr>
        <w:t>２　前項各号に定める事項を効果的に推進するための具体的な取組内容および実施方法については、甲乙協議の上、取組毎に別途取り決める。</w:t>
      </w:r>
    </w:p>
    <w:p w:rsidR="009F301E" w:rsidRDefault="009F301E" w:rsidP="009F301E">
      <w:pPr>
        <w:snapToGrid w:val="0"/>
        <w:spacing w:line="440" w:lineRule="exact"/>
        <w:rPr>
          <w:rFonts w:ascii="ＭＳ 明朝" w:hAnsi="ＭＳ 明朝"/>
          <w:color w:val="000000"/>
          <w:sz w:val="24"/>
        </w:rPr>
      </w:pPr>
    </w:p>
    <w:p w:rsidR="009B6620" w:rsidRPr="009B6620" w:rsidRDefault="009B6620" w:rsidP="009B6620">
      <w:pPr>
        <w:snapToGrid w:val="0"/>
        <w:spacing w:line="440" w:lineRule="exact"/>
        <w:rPr>
          <w:rFonts w:ascii="ＭＳ 明朝" w:hAnsi="ＭＳ 明朝"/>
          <w:color w:val="000000"/>
          <w:sz w:val="24"/>
        </w:rPr>
      </w:pPr>
      <w:r w:rsidRPr="009B6620">
        <w:rPr>
          <w:rFonts w:ascii="ＭＳ 明朝" w:hAnsi="ＭＳ 明朝" w:hint="eastAsia"/>
          <w:color w:val="000000"/>
          <w:sz w:val="24"/>
        </w:rPr>
        <w:t>（協定内容の変更）</w:t>
      </w:r>
    </w:p>
    <w:p w:rsidR="009B6620" w:rsidRPr="009B6620" w:rsidRDefault="009B6620" w:rsidP="009B6620">
      <w:pPr>
        <w:snapToGrid w:val="0"/>
        <w:spacing w:line="440" w:lineRule="exact"/>
        <w:rPr>
          <w:rFonts w:ascii="ＭＳ 明朝" w:hAnsi="ＭＳ 明朝"/>
          <w:color w:val="000000"/>
          <w:sz w:val="24"/>
        </w:rPr>
      </w:pPr>
      <w:r w:rsidRPr="009B6620">
        <w:rPr>
          <w:rFonts w:ascii="ＭＳ 明朝" w:hAnsi="ＭＳ 明朝" w:hint="eastAsia"/>
          <w:color w:val="000000"/>
          <w:sz w:val="24"/>
        </w:rPr>
        <w:t>第３条　甲または乙のいずれかが、本協定の内容の変更を申し出たときは、その都度協議の上、必要な変更を行うものとする。</w:t>
      </w:r>
    </w:p>
    <w:p w:rsidR="009B6620" w:rsidRPr="009B6620" w:rsidRDefault="009B6620" w:rsidP="009B6620">
      <w:pPr>
        <w:snapToGrid w:val="0"/>
        <w:spacing w:line="440" w:lineRule="exact"/>
        <w:rPr>
          <w:rFonts w:ascii="ＭＳ 明朝" w:hAnsi="ＭＳ 明朝"/>
          <w:color w:val="000000"/>
          <w:sz w:val="24"/>
        </w:rPr>
      </w:pPr>
    </w:p>
    <w:p w:rsidR="009B6620" w:rsidRPr="009B6620" w:rsidRDefault="009B6620" w:rsidP="009B6620">
      <w:pPr>
        <w:snapToGrid w:val="0"/>
        <w:spacing w:line="440" w:lineRule="exact"/>
        <w:rPr>
          <w:rFonts w:ascii="ＭＳ 明朝" w:hAnsi="ＭＳ 明朝"/>
          <w:color w:val="000000"/>
          <w:sz w:val="24"/>
        </w:rPr>
      </w:pPr>
      <w:r w:rsidRPr="009B6620">
        <w:rPr>
          <w:rFonts w:ascii="ＭＳ 明朝" w:hAnsi="ＭＳ 明朝" w:hint="eastAsia"/>
          <w:color w:val="000000"/>
          <w:sz w:val="24"/>
        </w:rPr>
        <w:t>（</w:t>
      </w:r>
      <w:r>
        <w:rPr>
          <w:rFonts w:ascii="ＭＳ 明朝" w:hAnsi="ＭＳ 明朝" w:hint="eastAsia"/>
          <w:color w:val="000000"/>
          <w:sz w:val="24"/>
        </w:rPr>
        <w:t>有効</w:t>
      </w:r>
      <w:r w:rsidRPr="009B6620">
        <w:rPr>
          <w:rFonts w:ascii="ＭＳ 明朝" w:hAnsi="ＭＳ 明朝" w:hint="eastAsia"/>
          <w:color w:val="000000"/>
          <w:sz w:val="24"/>
        </w:rPr>
        <w:t>期間)</w:t>
      </w:r>
    </w:p>
    <w:p w:rsidR="009B6620" w:rsidRPr="009B6620" w:rsidRDefault="009B6620" w:rsidP="009B6620">
      <w:pPr>
        <w:snapToGrid w:val="0"/>
        <w:spacing w:line="440" w:lineRule="exact"/>
        <w:rPr>
          <w:rFonts w:ascii="ＭＳ 明朝" w:hAnsi="ＭＳ 明朝"/>
          <w:color w:val="000000"/>
          <w:sz w:val="24"/>
        </w:rPr>
      </w:pPr>
      <w:r w:rsidRPr="009B6620">
        <w:rPr>
          <w:rFonts w:ascii="ＭＳ 明朝" w:hAnsi="ＭＳ 明朝" w:hint="eastAsia"/>
          <w:color w:val="000000"/>
          <w:sz w:val="24"/>
        </w:rPr>
        <w:t>第４条　本協定の有効期間は、協定締結の日から起算して１年間とする。ただし、本協定の有効期間が満了する日の１か月前までに、甲または乙が書面により特段の申し出を行わないときは、有効期間が満了する日の翌日から１年間本協定は更新され、その後も同様とする。</w:t>
      </w:r>
    </w:p>
    <w:p w:rsidR="009B6620" w:rsidRPr="009B6620" w:rsidRDefault="009B6620" w:rsidP="009B6620">
      <w:pPr>
        <w:snapToGrid w:val="0"/>
        <w:spacing w:line="440" w:lineRule="exact"/>
        <w:rPr>
          <w:rFonts w:ascii="ＭＳ 明朝" w:hAnsi="ＭＳ 明朝"/>
          <w:color w:val="000000"/>
          <w:sz w:val="24"/>
        </w:rPr>
      </w:pPr>
    </w:p>
    <w:p w:rsidR="009B6620" w:rsidRPr="009B6620" w:rsidRDefault="009B6620" w:rsidP="009B6620">
      <w:pPr>
        <w:snapToGrid w:val="0"/>
        <w:spacing w:line="440" w:lineRule="exact"/>
        <w:rPr>
          <w:rFonts w:ascii="ＭＳ 明朝" w:hAnsi="ＭＳ 明朝"/>
          <w:color w:val="000000"/>
          <w:sz w:val="24"/>
        </w:rPr>
      </w:pPr>
      <w:r w:rsidRPr="009B6620">
        <w:rPr>
          <w:rFonts w:ascii="ＭＳ 明朝" w:hAnsi="ＭＳ 明朝" w:hint="eastAsia"/>
          <w:color w:val="000000"/>
          <w:sz w:val="24"/>
        </w:rPr>
        <w:t>（疑義の決定）</w:t>
      </w:r>
    </w:p>
    <w:p w:rsidR="009B6620" w:rsidRPr="009B6620" w:rsidRDefault="009B6620" w:rsidP="009B6620">
      <w:pPr>
        <w:snapToGrid w:val="0"/>
        <w:spacing w:line="440" w:lineRule="exact"/>
        <w:rPr>
          <w:rFonts w:ascii="ＭＳ 明朝" w:hAnsi="ＭＳ 明朝"/>
          <w:color w:val="000000"/>
          <w:sz w:val="24"/>
        </w:rPr>
      </w:pPr>
      <w:r w:rsidRPr="009B6620">
        <w:rPr>
          <w:rFonts w:ascii="ＭＳ 明朝" w:hAnsi="ＭＳ 明朝" w:hint="eastAsia"/>
          <w:color w:val="000000"/>
          <w:sz w:val="24"/>
        </w:rPr>
        <w:t>第５条　本協定に定めのない事項または本協定に関して疑義が生じたときは、甲乙協議の上、これを定めるものとする。</w:t>
      </w:r>
    </w:p>
    <w:p w:rsidR="009B6620" w:rsidRPr="009B6620" w:rsidRDefault="009B6620" w:rsidP="009B6620">
      <w:pPr>
        <w:snapToGrid w:val="0"/>
        <w:spacing w:line="440" w:lineRule="exact"/>
        <w:rPr>
          <w:rFonts w:ascii="ＭＳ 明朝" w:hAnsi="ＭＳ 明朝"/>
          <w:color w:val="000000"/>
          <w:sz w:val="24"/>
        </w:rPr>
      </w:pPr>
    </w:p>
    <w:p w:rsidR="009B6620" w:rsidRPr="009B6620" w:rsidRDefault="009B6620" w:rsidP="009B6620">
      <w:pPr>
        <w:snapToGrid w:val="0"/>
        <w:spacing w:line="440" w:lineRule="exact"/>
        <w:rPr>
          <w:rFonts w:ascii="ＭＳ 明朝" w:hAnsi="ＭＳ 明朝"/>
          <w:color w:val="000000"/>
          <w:sz w:val="24"/>
        </w:rPr>
      </w:pPr>
      <w:r w:rsidRPr="009B6620">
        <w:rPr>
          <w:rFonts w:ascii="ＭＳ 明朝" w:hAnsi="ＭＳ 明朝" w:hint="eastAsia"/>
          <w:color w:val="000000"/>
          <w:sz w:val="24"/>
        </w:rPr>
        <w:t>本協定の締結を証するため、本書２通を作成し、甲乙それぞれ署名のうえ各自その１通を保有するものとする。</w:t>
      </w:r>
    </w:p>
    <w:p w:rsidR="009B6620" w:rsidRPr="009B6620" w:rsidRDefault="009B6620" w:rsidP="009B6620">
      <w:pPr>
        <w:snapToGrid w:val="0"/>
        <w:spacing w:line="440" w:lineRule="exact"/>
        <w:rPr>
          <w:rFonts w:ascii="ＭＳ 明朝" w:hAnsi="ＭＳ 明朝"/>
          <w:color w:val="000000"/>
          <w:sz w:val="24"/>
        </w:rPr>
      </w:pPr>
    </w:p>
    <w:p w:rsidR="009B6620" w:rsidRDefault="009B6620" w:rsidP="009B6620">
      <w:pPr>
        <w:snapToGrid w:val="0"/>
        <w:spacing w:line="440" w:lineRule="exact"/>
        <w:ind w:firstLineChars="100" w:firstLine="259"/>
        <w:rPr>
          <w:rFonts w:ascii="ＭＳ 明朝" w:hAnsi="ＭＳ 明朝"/>
          <w:color w:val="000000"/>
          <w:sz w:val="24"/>
        </w:rPr>
      </w:pPr>
      <w:r>
        <w:rPr>
          <w:rFonts w:ascii="ＭＳ 明朝" w:hAnsi="ＭＳ 明朝" w:hint="eastAsia"/>
          <w:color w:val="000000"/>
          <w:sz w:val="24"/>
        </w:rPr>
        <w:t>平成29年11月17日</w:t>
      </w:r>
    </w:p>
    <w:p w:rsidR="009B6620" w:rsidRDefault="009B6620" w:rsidP="009B6620">
      <w:pPr>
        <w:snapToGrid w:val="0"/>
        <w:spacing w:line="440" w:lineRule="exact"/>
        <w:rPr>
          <w:rFonts w:ascii="ＭＳ 明朝" w:hAnsi="ＭＳ 明朝"/>
          <w:color w:val="000000"/>
          <w:sz w:val="24"/>
        </w:rPr>
      </w:pPr>
    </w:p>
    <w:p w:rsidR="009B6620" w:rsidRDefault="009B6620" w:rsidP="009B6620">
      <w:pPr>
        <w:snapToGrid w:val="0"/>
        <w:spacing w:line="440" w:lineRule="exact"/>
        <w:ind w:leftChars="600" w:left="1373"/>
        <w:rPr>
          <w:rFonts w:ascii="ＭＳ 明朝" w:hAnsi="ＭＳ 明朝"/>
          <w:color w:val="000000"/>
          <w:sz w:val="24"/>
        </w:rPr>
      </w:pPr>
      <w:r>
        <w:rPr>
          <w:rFonts w:ascii="ＭＳ 明朝" w:hAnsi="ＭＳ 明朝" w:hint="eastAsia"/>
          <w:color w:val="000000"/>
          <w:sz w:val="24"/>
        </w:rPr>
        <w:t>甲　滋賀県大津市京町四丁目１番１号</w:t>
      </w:r>
    </w:p>
    <w:p w:rsidR="009B6620" w:rsidRDefault="009B6620" w:rsidP="009B6620">
      <w:pPr>
        <w:snapToGrid w:val="0"/>
        <w:spacing w:line="440" w:lineRule="exact"/>
        <w:ind w:leftChars="600" w:left="1373"/>
        <w:rPr>
          <w:rFonts w:ascii="ＭＳ 明朝" w:hAnsi="ＭＳ 明朝"/>
          <w:color w:val="000000"/>
          <w:sz w:val="22"/>
          <w:szCs w:val="22"/>
        </w:rPr>
      </w:pPr>
      <w:r>
        <w:rPr>
          <w:rFonts w:ascii="ＭＳ 明朝" w:hAnsi="ＭＳ 明朝" w:hint="eastAsia"/>
          <w:color w:val="000000"/>
          <w:sz w:val="24"/>
        </w:rPr>
        <w:t xml:space="preserve">　　　滋賀県知事　　　　　　</w:t>
      </w:r>
      <w:r>
        <w:rPr>
          <w:rFonts w:ascii="ＭＳ 明朝" w:hAnsi="ＭＳ 明朝" w:hint="eastAsia"/>
          <w:color w:val="000000"/>
          <w:sz w:val="36"/>
          <w:szCs w:val="36"/>
        </w:rPr>
        <w:t>三日月　大造（署名）</w:t>
      </w:r>
    </w:p>
    <w:p w:rsidR="009B6620" w:rsidRDefault="009B6620" w:rsidP="009B6620">
      <w:pPr>
        <w:snapToGrid w:val="0"/>
        <w:spacing w:line="440" w:lineRule="exact"/>
        <w:ind w:leftChars="600" w:left="1373"/>
        <w:rPr>
          <w:rFonts w:ascii="ＭＳ 明朝" w:hAnsi="ＭＳ 明朝"/>
          <w:color w:val="000000"/>
          <w:sz w:val="22"/>
          <w:szCs w:val="22"/>
        </w:rPr>
      </w:pPr>
      <w:r>
        <w:rPr>
          <w:rFonts w:ascii="ＭＳ 明朝" w:hAnsi="ＭＳ 明朝" w:hint="eastAsia"/>
          <w:color w:val="000000"/>
          <w:sz w:val="22"/>
          <w:szCs w:val="22"/>
        </w:rPr>
        <w:t xml:space="preserve">　　　　　　　　　　　　　　</w:t>
      </w:r>
    </w:p>
    <w:p w:rsidR="009B6620" w:rsidRDefault="009B6620" w:rsidP="009B6620">
      <w:pPr>
        <w:snapToGrid w:val="0"/>
        <w:spacing w:line="440" w:lineRule="exact"/>
        <w:ind w:leftChars="600" w:left="1373"/>
        <w:rPr>
          <w:rFonts w:ascii="ＭＳ 明朝" w:hAnsi="ＭＳ 明朝"/>
          <w:color w:val="000000"/>
          <w:sz w:val="24"/>
        </w:rPr>
      </w:pPr>
    </w:p>
    <w:p w:rsidR="009B6620" w:rsidRDefault="009B6620" w:rsidP="009B6620">
      <w:pPr>
        <w:snapToGrid w:val="0"/>
        <w:spacing w:line="440" w:lineRule="exact"/>
        <w:ind w:leftChars="600" w:left="1373"/>
        <w:rPr>
          <w:rFonts w:ascii="ＭＳ 明朝" w:hAnsi="ＭＳ 明朝"/>
          <w:color w:val="000000"/>
          <w:sz w:val="24"/>
        </w:rPr>
      </w:pPr>
      <w:r>
        <w:rPr>
          <w:rFonts w:ascii="ＭＳ 明朝" w:hAnsi="ＭＳ 明朝" w:hint="eastAsia"/>
          <w:color w:val="000000"/>
          <w:sz w:val="24"/>
        </w:rPr>
        <w:t xml:space="preserve">乙　</w:t>
      </w:r>
      <w:r>
        <w:rPr>
          <w:rFonts w:ascii="ＭＳ 明朝" w:hAnsi="ＭＳ 明朝" w:hint="eastAsia"/>
          <w:color w:val="000000"/>
          <w:kern w:val="0"/>
          <w:sz w:val="24"/>
        </w:rPr>
        <w:t>東京都千代田区丸の内一丁目２番１号</w:t>
      </w:r>
    </w:p>
    <w:p w:rsidR="009B6620" w:rsidRDefault="009B6620" w:rsidP="009B6620">
      <w:pPr>
        <w:snapToGrid w:val="0"/>
        <w:spacing w:line="440" w:lineRule="exact"/>
        <w:ind w:leftChars="600" w:left="1373" w:firstLineChars="200" w:firstLine="518"/>
        <w:rPr>
          <w:rFonts w:ascii="ＭＳ 明朝" w:hAnsi="ＭＳ 明朝"/>
          <w:color w:val="000000"/>
          <w:sz w:val="24"/>
          <w:lang w:eastAsia="zh-CN"/>
        </w:rPr>
      </w:pPr>
      <w:r>
        <w:rPr>
          <w:rFonts w:ascii="ＭＳ 明朝" w:hAnsi="ＭＳ 明朝" w:hint="eastAsia"/>
          <w:color w:val="000000"/>
          <w:sz w:val="24"/>
        </w:rPr>
        <w:t>東京海上日動火災保険株式会社</w:t>
      </w:r>
    </w:p>
    <w:p w:rsidR="009B6620" w:rsidRDefault="009B6620" w:rsidP="009B6620">
      <w:pPr>
        <w:snapToGrid w:val="0"/>
        <w:spacing w:line="440" w:lineRule="exact"/>
        <w:ind w:leftChars="600" w:left="1373" w:firstLineChars="300" w:firstLine="777"/>
        <w:rPr>
          <w:rFonts w:ascii="ＭＳ 明朝" w:hAnsi="ＭＳ 明朝"/>
          <w:color w:val="000000"/>
          <w:kern w:val="0"/>
          <w:sz w:val="24"/>
        </w:rPr>
      </w:pPr>
      <w:r>
        <w:rPr>
          <w:rFonts w:ascii="ＭＳ 明朝" w:hAnsi="ＭＳ 明朝" w:hint="eastAsia"/>
          <w:color w:val="000000"/>
          <w:kern w:val="0"/>
          <w:sz w:val="24"/>
        </w:rPr>
        <w:t xml:space="preserve">常務取締役（代表取締役）　</w:t>
      </w:r>
    </w:p>
    <w:p w:rsidR="009B6620" w:rsidRPr="00EE34E1" w:rsidRDefault="009B6620" w:rsidP="009B6620">
      <w:pPr>
        <w:snapToGrid w:val="0"/>
        <w:spacing w:line="440" w:lineRule="exact"/>
        <w:ind w:leftChars="600" w:left="1373" w:firstLineChars="300" w:firstLine="777"/>
        <w:rPr>
          <w:rFonts w:ascii="ＭＳ 明朝" w:hAnsi="ＭＳ 明朝"/>
          <w:color w:val="000000"/>
          <w:kern w:val="0"/>
          <w:sz w:val="24"/>
        </w:rPr>
      </w:pPr>
      <w:r>
        <w:rPr>
          <w:rFonts w:ascii="ＭＳ 明朝" w:hAnsi="ＭＳ 明朝" w:hint="eastAsia"/>
          <w:color w:val="000000"/>
          <w:kern w:val="0"/>
          <w:sz w:val="24"/>
        </w:rPr>
        <w:t xml:space="preserve">　　　　　　　　　　  </w:t>
      </w:r>
      <w:r>
        <w:rPr>
          <w:rFonts w:ascii="ＭＳ 明朝" w:hAnsi="ＭＳ 明朝" w:hint="eastAsia"/>
          <w:color w:val="000000"/>
          <w:kern w:val="0"/>
          <w:sz w:val="36"/>
          <w:szCs w:val="36"/>
        </w:rPr>
        <w:t>高 野　耕 一（署名）</w:t>
      </w:r>
    </w:p>
    <w:p w:rsidR="009B6620" w:rsidRPr="004B4836" w:rsidRDefault="009B6620" w:rsidP="009B6620">
      <w:pPr>
        <w:snapToGrid w:val="0"/>
        <w:spacing w:line="440" w:lineRule="exact"/>
        <w:ind w:firstLineChars="100" w:firstLine="259"/>
        <w:rPr>
          <w:rFonts w:ascii="ＭＳ 明朝" w:hAnsi="ＭＳ 明朝"/>
          <w:color w:val="000000"/>
          <w:sz w:val="24"/>
        </w:rPr>
      </w:pPr>
      <w:bookmarkStart w:id="0" w:name="_GoBack"/>
      <w:bookmarkEnd w:id="0"/>
    </w:p>
    <w:sectPr w:rsidR="009B6620" w:rsidRPr="004B4836" w:rsidSect="00C56362">
      <w:headerReference w:type="default" r:id="rId9"/>
      <w:pgSz w:w="23814" w:h="16840" w:orient="landscape" w:code="8"/>
      <w:pgMar w:top="1361" w:right="1701" w:bottom="1361" w:left="1701" w:header="851" w:footer="992" w:gutter="0"/>
      <w:paperSrc w:other="4"/>
      <w:cols w:num="2" w:space="2100"/>
      <w:docGrid w:type="linesAndChars" w:linePitch="371" w:charSpace="38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1C9" w:rsidRDefault="00B731C9">
      <w:r>
        <w:separator/>
      </w:r>
    </w:p>
  </w:endnote>
  <w:endnote w:type="continuationSeparator" w:id="0">
    <w:p w:rsidR="00B731C9" w:rsidRDefault="00B7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1C9" w:rsidRDefault="00B731C9">
      <w:r>
        <w:separator/>
      </w:r>
    </w:p>
  </w:footnote>
  <w:footnote w:type="continuationSeparator" w:id="0">
    <w:p w:rsidR="00B731C9" w:rsidRDefault="00B73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50A" w:rsidRPr="00C62C3E" w:rsidRDefault="0044450A" w:rsidP="00C01717">
    <w:pPr>
      <w:pStyle w:val="a4"/>
      <w:ind w:right="240"/>
      <w:jc w:val="right"/>
      <w:rPr>
        <w:sz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928"/>
    <w:multiLevelType w:val="hybridMultilevel"/>
    <w:tmpl w:val="C3A2D610"/>
    <w:lvl w:ilvl="0" w:tplc="A24CCCC8">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A011F9"/>
    <w:multiLevelType w:val="hybridMultilevel"/>
    <w:tmpl w:val="20BC1F88"/>
    <w:lvl w:ilvl="0" w:tplc="0D1C271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53F48F0"/>
    <w:multiLevelType w:val="hybridMultilevel"/>
    <w:tmpl w:val="DB5268C8"/>
    <w:lvl w:ilvl="0" w:tplc="9872DE4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0CF"/>
    <w:rsid w:val="00000C82"/>
    <w:rsid w:val="000078EA"/>
    <w:rsid w:val="0001003A"/>
    <w:rsid w:val="000207D9"/>
    <w:rsid w:val="0002572D"/>
    <w:rsid w:val="00046A2C"/>
    <w:rsid w:val="000507F4"/>
    <w:rsid w:val="000563E5"/>
    <w:rsid w:val="00080D5F"/>
    <w:rsid w:val="0008686E"/>
    <w:rsid w:val="00087941"/>
    <w:rsid w:val="00090AB1"/>
    <w:rsid w:val="00096F59"/>
    <w:rsid w:val="000A2533"/>
    <w:rsid w:val="000B0F37"/>
    <w:rsid w:val="000B4583"/>
    <w:rsid w:val="000E6FC0"/>
    <w:rsid w:val="000F0CE3"/>
    <w:rsid w:val="000F2765"/>
    <w:rsid w:val="00110449"/>
    <w:rsid w:val="00117529"/>
    <w:rsid w:val="00121A39"/>
    <w:rsid w:val="00131CFD"/>
    <w:rsid w:val="00136E14"/>
    <w:rsid w:val="001371BB"/>
    <w:rsid w:val="0014011C"/>
    <w:rsid w:val="00141AD0"/>
    <w:rsid w:val="00144977"/>
    <w:rsid w:val="00157455"/>
    <w:rsid w:val="0016163C"/>
    <w:rsid w:val="001642AE"/>
    <w:rsid w:val="00186A8D"/>
    <w:rsid w:val="001B6048"/>
    <w:rsid w:val="001C344F"/>
    <w:rsid w:val="001C536E"/>
    <w:rsid w:val="001D435C"/>
    <w:rsid w:val="001D6A75"/>
    <w:rsid w:val="001E2D83"/>
    <w:rsid w:val="001F21CD"/>
    <w:rsid w:val="002112C1"/>
    <w:rsid w:val="00222A9B"/>
    <w:rsid w:val="0022500A"/>
    <w:rsid w:val="002352F9"/>
    <w:rsid w:val="00240F4E"/>
    <w:rsid w:val="002412A2"/>
    <w:rsid w:val="00241DB8"/>
    <w:rsid w:val="002465FC"/>
    <w:rsid w:val="00252167"/>
    <w:rsid w:val="0026647B"/>
    <w:rsid w:val="0026681B"/>
    <w:rsid w:val="002669CA"/>
    <w:rsid w:val="00283F27"/>
    <w:rsid w:val="00286D33"/>
    <w:rsid w:val="00297B33"/>
    <w:rsid w:val="002A6643"/>
    <w:rsid w:val="002C2424"/>
    <w:rsid w:val="002E3AC6"/>
    <w:rsid w:val="003022D3"/>
    <w:rsid w:val="00305288"/>
    <w:rsid w:val="00313489"/>
    <w:rsid w:val="003203EB"/>
    <w:rsid w:val="00323D81"/>
    <w:rsid w:val="00330A1E"/>
    <w:rsid w:val="00330E7F"/>
    <w:rsid w:val="0033332D"/>
    <w:rsid w:val="0033546F"/>
    <w:rsid w:val="00344527"/>
    <w:rsid w:val="003453D1"/>
    <w:rsid w:val="00346882"/>
    <w:rsid w:val="003468A6"/>
    <w:rsid w:val="00346A43"/>
    <w:rsid w:val="00386252"/>
    <w:rsid w:val="00392FDF"/>
    <w:rsid w:val="003B0C81"/>
    <w:rsid w:val="003C4A83"/>
    <w:rsid w:val="003E3716"/>
    <w:rsid w:val="003E7FDD"/>
    <w:rsid w:val="003F6D95"/>
    <w:rsid w:val="00416C21"/>
    <w:rsid w:val="00423172"/>
    <w:rsid w:val="004260CF"/>
    <w:rsid w:val="004312E8"/>
    <w:rsid w:val="004352ED"/>
    <w:rsid w:val="00440E95"/>
    <w:rsid w:val="0044450A"/>
    <w:rsid w:val="00466281"/>
    <w:rsid w:val="00466D6F"/>
    <w:rsid w:val="00480473"/>
    <w:rsid w:val="004A1A1A"/>
    <w:rsid w:val="004B4836"/>
    <w:rsid w:val="004B7DB9"/>
    <w:rsid w:val="004C07BC"/>
    <w:rsid w:val="004C3CEA"/>
    <w:rsid w:val="004C599B"/>
    <w:rsid w:val="004D0065"/>
    <w:rsid w:val="004E2FBA"/>
    <w:rsid w:val="004E3623"/>
    <w:rsid w:val="004E3C72"/>
    <w:rsid w:val="004E5BE0"/>
    <w:rsid w:val="004F4EF4"/>
    <w:rsid w:val="00504EF4"/>
    <w:rsid w:val="00515E85"/>
    <w:rsid w:val="00516889"/>
    <w:rsid w:val="00516C48"/>
    <w:rsid w:val="00521E29"/>
    <w:rsid w:val="005309C9"/>
    <w:rsid w:val="00535BC3"/>
    <w:rsid w:val="00540353"/>
    <w:rsid w:val="005469A4"/>
    <w:rsid w:val="00556A02"/>
    <w:rsid w:val="005623FD"/>
    <w:rsid w:val="00565FF8"/>
    <w:rsid w:val="00573961"/>
    <w:rsid w:val="00577848"/>
    <w:rsid w:val="00583BE3"/>
    <w:rsid w:val="005852E0"/>
    <w:rsid w:val="005871DF"/>
    <w:rsid w:val="005B0D7D"/>
    <w:rsid w:val="005B388B"/>
    <w:rsid w:val="005B6D20"/>
    <w:rsid w:val="005D3D85"/>
    <w:rsid w:val="005E5E63"/>
    <w:rsid w:val="005F47BE"/>
    <w:rsid w:val="0060660C"/>
    <w:rsid w:val="006644B6"/>
    <w:rsid w:val="00665777"/>
    <w:rsid w:val="00670F10"/>
    <w:rsid w:val="00677244"/>
    <w:rsid w:val="006962DD"/>
    <w:rsid w:val="006B7BDE"/>
    <w:rsid w:val="006C4C75"/>
    <w:rsid w:val="006E02AE"/>
    <w:rsid w:val="006E248A"/>
    <w:rsid w:val="006E6759"/>
    <w:rsid w:val="00715253"/>
    <w:rsid w:val="00725398"/>
    <w:rsid w:val="007315AA"/>
    <w:rsid w:val="00734CF3"/>
    <w:rsid w:val="0073603F"/>
    <w:rsid w:val="007362F8"/>
    <w:rsid w:val="007469C4"/>
    <w:rsid w:val="00746F31"/>
    <w:rsid w:val="00795204"/>
    <w:rsid w:val="007A596C"/>
    <w:rsid w:val="007A5CD7"/>
    <w:rsid w:val="007C5203"/>
    <w:rsid w:val="007D022F"/>
    <w:rsid w:val="007D640F"/>
    <w:rsid w:val="007F27FD"/>
    <w:rsid w:val="0080235A"/>
    <w:rsid w:val="00804AD2"/>
    <w:rsid w:val="008054C2"/>
    <w:rsid w:val="00810F61"/>
    <w:rsid w:val="00817A5A"/>
    <w:rsid w:val="0082108C"/>
    <w:rsid w:val="0083271D"/>
    <w:rsid w:val="008374AC"/>
    <w:rsid w:val="00842317"/>
    <w:rsid w:val="0084289A"/>
    <w:rsid w:val="0085414D"/>
    <w:rsid w:val="00860BF7"/>
    <w:rsid w:val="0086355F"/>
    <w:rsid w:val="00872B76"/>
    <w:rsid w:val="00876B7D"/>
    <w:rsid w:val="0088356F"/>
    <w:rsid w:val="00896921"/>
    <w:rsid w:val="008A24E9"/>
    <w:rsid w:val="008A3D76"/>
    <w:rsid w:val="008A57C2"/>
    <w:rsid w:val="008E106E"/>
    <w:rsid w:val="008E2DF0"/>
    <w:rsid w:val="008F25C7"/>
    <w:rsid w:val="00900B6A"/>
    <w:rsid w:val="00902F83"/>
    <w:rsid w:val="009158B3"/>
    <w:rsid w:val="00922FE8"/>
    <w:rsid w:val="00947CEC"/>
    <w:rsid w:val="009518DA"/>
    <w:rsid w:val="0095712A"/>
    <w:rsid w:val="009572E6"/>
    <w:rsid w:val="009605E8"/>
    <w:rsid w:val="009637A3"/>
    <w:rsid w:val="00964271"/>
    <w:rsid w:val="00966B93"/>
    <w:rsid w:val="009930D6"/>
    <w:rsid w:val="009951D8"/>
    <w:rsid w:val="009A14DF"/>
    <w:rsid w:val="009A3C88"/>
    <w:rsid w:val="009B6620"/>
    <w:rsid w:val="009C0963"/>
    <w:rsid w:val="009C1426"/>
    <w:rsid w:val="009C59C4"/>
    <w:rsid w:val="009F301E"/>
    <w:rsid w:val="009F4651"/>
    <w:rsid w:val="00A01863"/>
    <w:rsid w:val="00A07000"/>
    <w:rsid w:val="00A24972"/>
    <w:rsid w:val="00A3573E"/>
    <w:rsid w:val="00A442B2"/>
    <w:rsid w:val="00A53847"/>
    <w:rsid w:val="00A57EA3"/>
    <w:rsid w:val="00A64D1B"/>
    <w:rsid w:val="00A72857"/>
    <w:rsid w:val="00A87F00"/>
    <w:rsid w:val="00A906C0"/>
    <w:rsid w:val="00A90E4D"/>
    <w:rsid w:val="00AB0C68"/>
    <w:rsid w:val="00AB59A8"/>
    <w:rsid w:val="00AC29D0"/>
    <w:rsid w:val="00AC5E0F"/>
    <w:rsid w:val="00AD245A"/>
    <w:rsid w:val="00AE3B73"/>
    <w:rsid w:val="00AE50D9"/>
    <w:rsid w:val="00AE5510"/>
    <w:rsid w:val="00AF78F4"/>
    <w:rsid w:val="00B04192"/>
    <w:rsid w:val="00B269BD"/>
    <w:rsid w:val="00B33320"/>
    <w:rsid w:val="00B34EBE"/>
    <w:rsid w:val="00B3570E"/>
    <w:rsid w:val="00B371E1"/>
    <w:rsid w:val="00B531B5"/>
    <w:rsid w:val="00B56281"/>
    <w:rsid w:val="00B56580"/>
    <w:rsid w:val="00B64F36"/>
    <w:rsid w:val="00B731C9"/>
    <w:rsid w:val="00B81DE8"/>
    <w:rsid w:val="00BB3AD7"/>
    <w:rsid w:val="00BB4207"/>
    <w:rsid w:val="00BB4A20"/>
    <w:rsid w:val="00BB5ADC"/>
    <w:rsid w:val="00BB70A2"/>
    <w:rsid w:val="00BC27E1"/>
    <w:rsid w:val="00BC7ACB"/>
    <w:rsid w:val="00BD0BC4"/>
    <w:rsid w:val="00BD5887"/>
    <w:rsid w:val="00BD7CB9"/>
    <w:rsid w:val="00BE2904"/>
    <w:rsid w:val="00BE593E"/>
    <w:rsid w:val="00BE6CB8"/>
    <w:rsid w:val="00BF358E"/>
    <w:rsid w:val="00BF3BF8"/>
    <w:rsid w:val="00C01717"/>
    <w:rsid w:val="00C17D71"/>
    <w:rsid w:val="00C2772C"/>
    <w:rsid w:val="00C32E55"/>
    <w:rsid w:val="00C35361"/>
    <w:rsid w:val="00C44611"/>
    <w:rsid w:val="00C56362"/>
    <w:rsid w:val="00C57A1E"/>
    <w:rsid w:val="00C62C3E"/>
    <w:rsid w:val="00C75CA4"/>
    <w:rsid w:val="00C82479"/>
    <w:rsid w:val="00C84C27"/>
    <w:rsid w:val="00C90365"/>
    <w:rsid w:val="00CA081D"/>
    <w:rsid w:val="00CA0F78"/>
    <w:rsid w:val="00CA12FD"/>
    <w:rsid w:val="00CA7863"/>
    <w:rsid w:val="00CB3A07"/>
    <w:rsid w:val="00CF19F8"/>
    <w:rsid w:val="00CF5616"/>
    <w:rsid w:val="00D0526A"/>
    <w:rsid w:val="00D0550B"/>
    <w:rsid w:val="00D07B71"/>
    <w:rsid w:val="00D130F7"/>
    <w:rsid w:val="00D2100C"/>
    <w:rsid w:val="00D23B36"/>
    <w:rsid w:val="00D33F34"/>
    <w:rsid w:val="00D52021"/>
    <w:rsid w:val="00D544FC"/>
    <w:rsid w:val="00D66152"/>
    <w:rsid w:val="00D673AF"/>
    <w:rsid w:val="00D7729B"/>
    <w:rsid w:val="00D77D07"/>
    <w:rsid w:val="00D81F3B"/>
    <w:rsid w:val="00DB5A43"/>
    <w:rsid w:val="00DC285F"/>
    <w:rsid w:val="00DC66A9"/>
    <w:rsid w:val="00DD6856"/>
    <w:rsid w:val="00DE67D7"/>
    <w:rsid w:val="00E06F89"/>
    <w:rsid w:val="00E31DD1"/>
    <w:rsid w:val="00E35558"/>
    <w:rsid w:val="00E45F0E"/>
    <w:rsid w:val="00E46015"/>
    <w:rsid w:val="00E65ED2"/>
    <w:rsid w:val="00E66F38"/>
    <w:rsid w:val="00E970D5"/>
    <w:rsid w:val="00EA08A5"/>
    <w:rsid w:val="00EB6D16"/>
    <w:rsid w:val="00EE1762"/>
    <w:rsid w:val="00EE1A99"/>
    <w:rsid w:val="00EE2B57"/>
    <w:rsid w:val="00EE319D"/>
    <w:rsid w:val="00EE34E1"/>
    <w:rsid w:val="00EE7609"/>
    <w:rsid w:val="00F04453"/>
    <w:rsid w:val="00F0665E"/>
    <w:rsid w:val="00F12415"/>
    <w:rsid w:val="00F16404"/>
    <w:rsid w:val="00F17381"/>
    <w:rsid w:val="00F20366"/>
    <w:rsid w:val="00F24610"/>
    <w:rsid w:val="00F407F5"/>
    <w:rsid w:val="00F413C9"/>
    <w:rsid w:val="00F42257"/>
    <w:rsid w:val="00F42290"/>
    <w:rsid w:val="00F441D4"/>
    <w:rsid w:val="00F54470"/>
    <w:rsid w:val="00F564BB"/>
    <w:rsid w:val="00F57702"/>
    <w:rsid w:val="00F650C8"/>
    <w:rsid w:val="00F80F24"/>
    <w:rsid w:val="00F81B57"/>
    <w:rsid w:val="00F834C5"/>
    <w:rsid w:val="00F85DC1"/>
    <w:rsid w:val="00F902E4"/>
    <w:rsid w:val="00F94468"/>
    <w:rsid w:val="00FB71B6"/>
    <w:rsid w:val="00FC0CFA"/>
    <w:rsid w:val="00FC33CC"/>
    <w:rsid w:val="00FC52A2"/>
    <w:rsid w:val="00FC7393"/>
    <w:rsid w:val="00FE194F"/>
    <w:rsid w:val="00FF17E4"/>
    <w:rsid w:val="00FF4A44"/>
    <w:rsid w:val="00FF5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23FD"/>
    <w:rPr>
      <w:rFonts w:ascii="Arial" w:eastAsia="ＭＳ ゴシック" w:hAnsi="Arial"/>
      <w:sz w:val="18"/>
      <w:szCs w:val="18"/>
    </w:rPr>
  </w:style>
  <w:style w:type="paragraph" w:styleId="a4">
    <w:name w:val="header"/>
    <w:basedOn w:val="a"/>
    <w:rsid w:val="00C62C3E"/>
    <w:pPr>
      <w:tabs>
        <w:tab w:val="center" w:pos="4252"/>
        <w:tab w:val="right" w:pos="8504"/>
      </w:tabs>
      <w:snapToGrid w:val="0"/>
    </w:pPr>
  </w:style>
  <w:style w:type="paragraph" w:styleId="a5">
    <w:name w:val="footer"/>
    <w:basedOn w:val="a"/>
    <w:rsid w:val="00C62C3E"/>
    <w:pPr>
      <w:tabs>
        <w:tab w:val="center" w:pos="4252"/>
        <w:tab w:val="right" w:pos="8504"/>
      </w:tabs>
      <w:snapToGrid w:val="0"/>
    </w:pPr>
  </w:style>
  <w:style w:type="paragraph" w:styleId="Web">
    <w:name w:val="Normal (Web)"/>
    <w:basedOn w:val="a"/>
    <w:uiPriority w:val="99"/>
    <w:unhideWhenUsed/>
    <w:rsid w:val="00F4225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23FD"/>
    <w:rPr>
      <w:rFonts w:ascii="Arial" w:eastAsia="ＭＳ ゴシック" w:hAnsi="Arial"/>
      <w:sz w:val="18"/>
      <w:szCs w:val="18"/>
    </w:rPr>
  </w:style>
  <w:style w:type="paragraph" w:styleId="a4">
    <w:name w:val="header"/>
    <w:basedOn w:val="a"/>
    <w:rsid w:val="00C62C3E"/>
    <w:pPr>
      <w:tabs>
        <w:tab w:val="center" w:pos="4252"/>
        <w:tab w:val="right" w:pos="8504"/>
      </w:tabs>
      <w:snapToGrid w:val="0"/>
    </w:pPr>
  </w:style>
  <w:style w:type="paragraph" w:styleId="a5">
    <w:name w:val="footer"/>
    <w:basedOn w:val="a"/>
    <w:rsid w:val="00C62C3E"/>
    <w:pPr>
      <w:tabs>
        <w:tab w:val="center" w:pos="4252"/>
        <w:tab w:val="right" w:pos="8504"/>
      </w:tabs>
      <w:snapToGrid w:val="0"/>
    </w:pPr>
  </w:style>
  <w:style w:type="paragraph" w:styleId="Web">
    <w:name w:val="Normal (Web)"/>
    <w:basedOn w:val="a"/>
    <w:uiPriority w:val="99"/>
    <w:unhideWhenUsed/>
    <w:rsid w:val="00F4225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010215">
      <w:bodyDiv w:val="1"/>
      <w:marLeft w:val="0"/>
      <w:marRight w:val="0"/>
      <w:marTop w:val="0"/>
      <w:marBottom w:val="0"/>
      <w:divBdr>
        <w:top w:val="none" w:sz="0" w:space="0" w:color="auto"/>
        <w:left w:val="none" w:sz="0" w:space="0" w:color="auto"/>
        <w:bottom w:val="none" w:sz="0" w:space="0" w:color="auto"/>
        <w:right w:val="none" w:sz="0" w:space="0" w:color="auto"/>
      </w:divBdr>
    </w:div>
    <w:div w:id="879442150">
      <w:bodyDiv w:val="1"/>
      <w:marLeft w:val="0"/>
      <w:marRight w:val="0"/>
      <w:marTop w:val="0"/>
      <w:marBottom w:val="0"/>
      <w:divBdr>
        <w:top w:val="none" w:sz="0" w:space="0" w:color="auto"/>
        <w:left w:val="none" w:sz="0" w:space="0" w:color="auto"/>
        <w:bottom w:val="none" w:sz="0" w:space="0" w:color="auto"/>
        <w:right w:val="none" w:sz="0" w:space="0" w:color="auto"/>
      </w:divBdr>
    </w:div>
    <w:div w:id="1139105697">
      <w:bodyDiv w:val="1"/>
      <w:marLeft w:val="0"/>
      <w:marRight w:val="0"/>
      <w:marTop w:val="0"/>
      <w:marBottom w:val="0"/>
      <w:divBdr>
        <w:top w:val="none" w:sz="0" w:space="0" w:color="auto"/>
        <w:left w:val="none" w:sz="0" w:space="0" w:color="auto"/>
        <w:bottom w:val="none" w:sz="0" w:space="0" w:color="auto"/>
        <w:right w:val="none" w:sz="0" w:space="0" w:color="auto"/>
      </w:divBdr>
    </w:div>
    <w:div w:id="1710103672">
      <w:bodyDiv w:val="1"/>
      <w:marLeft w:val="0"/>
      <w:marRight w:val="0"/>
      <w:marTop w:val="0"/>
      <w:marBottom w:val="0"/>
      <w:divBdr>
        <w:top w:val="none" w:sz="0" w:space="0" w:color="auto"/>
        <w:left w:val="none" w:sz="0" w:space="0" w:color="auto"/>
        <w:bottom w:val="none" w:sz="0" w:space="0" w:color="auto"/>
        <w:right w:val="none" w:sz="0" w:space="0" w:color="auto"/>
      </w:divBdr>
    </w:div>
    <w:div w:id="19699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E295-BB72-486B-836A-C3BDB167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159</Words>
  <Characters>907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三重県と中日本高速道路株式会社との包括的提携協定書</vt:lpstr>
      <vt:lpstr>三重県と中日本高速道路株式会社との包括的提携協定書</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三重県と中日本高速道路株式会社との包括的提携協定書</dc:title>
  <dc:creator>k.taguchi-aa</dc:creator>
  <cp:lastModifiedBy>w</cp:lastModifiedBy>
  <cp:revision>6</cp:revision>
  <cp:lastPrinted>2017-11-14T02:38:00Z</cp:lastPrinted>
  <dcterms:created xsi:type="dcterms:W3CDTF">2017-11-06T05:28:00Z</dcterms:created>
  <dcterms:modified xsi:type="dcterms:W3CDTF">2017-11-14T02:38:00Z</dcterms:modified>
</cp:coreProperties>
</file>